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rPr>
      </w:pPr>
      <w:r w:rsidDel="00000000" w:rsidR="00000000" w:rsidRPr="00000000">
        <w:rPr>
          <w:rFonts w:ascii="Arial" w:cs="Arial" w:eastAsia="Arial" w:hAnsi="Arial"/>
          <w:rtl w:val="0"/>
        </w:rPr>
        <w:t xml:space="preserve">Dear </w:t>
      </w:r>
      <w:r w:rsidDel="00000000" w:rsidR="00000000" w:rsidRPr="00000000">
        <w:rPr>
          <w:rFonts w:ascii="Arial" w:cs="Arial" w:eastAsia="Arial" w:hAnsi="Arial"/>
          <w:highlight w:val="yellow"/>
          <w:rtl w:val="0"/>
        </w:rPr>
        <w:t xml:space="preserve">City Council Member</w:t>
      </w:r>
      <w:r w:rsidDel="00000000" w:rsidR="00000000" w:rsidRPr="00000000">
        <w:rPr>
          <w:rFonts w:ascii="Arial" w:cs="Arial" w:eastAsia="Arial" w:hAnsi="Arial"/>
          <w:rtl w:val="0"/>
        </w:rPr>
        <w:t xml:space="preserv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I’m writing today to inform you about the significant value and impact the Wichita Public Library (WPL) has on individuals, families, and our community as a collective.</w:t>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The Library’s value is far beyond economic data points — it changes the lives of everyday Wichitans for the better. The Wichita Public Library is a trusted civic institution that strengthens families, builds literacy, and fosters belonging throughout our city.</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WPL is aligned with the goals and strategies of the City of Wichita across various aspects identified as priorities by City Council. Libraries have a direct impact on crime prevention as well as demonstrate organizational ability to advance your priorities in trust-building, data science, economic vitality, community engagement, and education — all by leveraging existing expertise and infrastructure found in your library system.</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But that impact can only go so far, as WPL represents under 4% of the City of Wichita budget. All seven locations have recently been remodeled and expanded, completing the Branch Master Plan you approved in 2017 with one exception: adequate staffing.</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WPL maintains more than 190 active partnerships, stretching every City dollar and delivering at least a $5 return on every $1 invested. Planned volunteer initiatives —including Reading Mentors, the Memory Lab, and Digital Navigators — will further expand free, supportive services countywide. </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While these cost-saving measures demonstrate good stewardship of taxpayer dollars, they do not sustain core library service offerings: neighborhood-focused services, family engagement opportunities, and integrated literacy support throughout Wichita. Recognizing that these are vital to community wellbeing, the Library Board of Directors has directed leadership to not cut staff and to minimize reductions to collections.</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Unfortunately, without proper funding for additional staffing, WPL will likely need to reduce operating hours in 2027. The recent facility expansions cannot be fully supported or sustainably operated without the staff required to service them, even with a robust network of partners and volunteers already in place. </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The Wichita Public Library is a trained, responsive resource that is ready to strengthen relationships with residents and improve outcomes for all.   </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I urge you to sustain strong, stable funding for WPL to benefit Wichita’s future. </w:t>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Sincerely,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9C5B3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C5B3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C5B3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C5B3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9C5B3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C5B3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C5B3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C5B3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C5B3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C5B3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C5B3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C5B3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C5B3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C5B3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C5B3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C5B30"/>
    <w:rPr>
      <w:i w:val="1"/>
      <w:iCs w:val="1"/>
      <w:color w:val="404040" w:themeColor="text1" w:themeTint="0000BF"/>
    </w:rPr>
  </w:style>
  <w:style w:type="paragraph" w:styleId="ListParagraph">
    <w:name w:val="List Paragraph"/>
    <w:basedOn w:val="Normal"/>
    <w:uiPriority w:val="34"/>
    <w:qFormat w:val="1"/>
    <w:rsid w:val="009C5B30"/>
    <w:pPr>
      <w:ind w:left="720"/>
      <w:contextualSpacing w:val="1"/>
    </w:pPr>
  </w:style>
  <w:style w:type="character" w:styleId="IntenseEmphasis">
    <w:name w:val="Intense Emphasis"/>
    <w:basedOn w:val="DefaultParagraphFont"/>
    <w:uiPriority w:val="21"/>
    <w:qFormat w:val="1"/>
    <w:rsid w:val="009C5B30"/>
    <w:rPr>
      <w:i w:val="1"/>
      <w:iCs w:val="1"/>
      <w:color w:val="0f4761" w:themeColor="accent1" w:themeShade="0000BF"/>
    </w:rPr>
  </w:style>
  <w:style w:type="paragraph" w:styleId="IntenseQuote">
    <w:name w:val="Intense Quote"/>
    <w:basedOn w:val="Normal"/>
    <w:next w:val="Normal"/>
    <w:link w:val="IntenseQuoteChar"/>
    <w:uiPriority w:val="30"/>
    <w:qFormat w:val="1"/>
    <w:rsid w:val="009C5B3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C5B30"/>
    <w:rPr>
      <w:i w:val="1"/>
      <w:iCs w:val="1"/>
      <w:color w:val="0f4761" w:themeColor="accent1" w:themeShade="0000BF"/>
    </w:rPr>
  </w:style>
  <w:style w:type="character" w:styleId="IntenseReference">
    <w:name w:val="Intense Reference"/>
    <w:basedOn w:val="DefaultParagraphFont"/>
    <w:uiPriority w:val="32"/>
    <w:qFormat w:val="1"/>
    <w:rsid w:val="009C5B30"/>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7VF/hlUi+vg8BIGfS333Le9qIw==">CgMxLjA4AHIhMXdPeTRWUnpaRlpNby10dWVHT0NrVmlaSy1QLUlPTVJx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2026-03-02T17:12:00Z</dcterms:created>
  <dc:creator>Nix, Jaime</dc:creator>
</cp:coreProperties>
</file>